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BIKANER SIKAR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KAMAL RAMESH HARLAKHA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 POWER TRANSMISSION PACKAGE-II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KHARGHAR VIKHROLI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BIKANER-KHETRI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GOPALAYA BUILD ESTATE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KAMAL RAMESH HARLAKHA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03575874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KAMAL RAMESH HARLAKHA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KAMAL RAMESH HARLAKHA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03575874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FATEHGARH-BHADLA TRANSMISSION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MP POWER TRANSMISSION PACKAGE-II LIMITED</w:t>
      </w:r>
    </w:p>
    <w:p>
      <w:pPr>
        <w:spacing w:before="0" w:after="20"/>
        <w:jc w:val="left"/>
      </w:pPr>
      <w:r>
        <w:rPr>
          <w:rFonts w:ascii="Adani" w:hAnsi="Adani"/>
          <w:b/>
          <w:sz w:val="20"/>
          <w:u w:val="none"/>
        </w:rPr>
        <w:t>KHARGHAR VIKHROLI TRANSMISSION LIMITED</w:t>
      </w:r>
    </w:p>
    <w:p>
      <w:pPr>
        <w:spacing w:before="0" w:after="20"/>
        <w:jc w:val="left"/>
      </w:pPr>
      <w:r>
        <w:rPr>
          <w:rFonts w:ascii="Adani" w:hAnsi="Adani"/>
          <w:b/>
          <w:sz w:val="20"/>
          <w:u w:val="none"/>
        </w:rPr>
        <w:t>OBRA-C BADAUN TRANSMISSION LIMITED</w:t>
      </w:r>
    </w:p>
    <w:p>
      <w:pPr>
        <w:spacing w:before="0" w:after="20"/>
        <w:jc w:val="left"/>
      </w:pPr>
      <w:r>
        <w:rPr>
          <w:rFonts w:ascii="Adani" w:hAnsi="Adani"/>
          <w:b/>
          <w:sz w:val="20"/>
          <w:u w:val="none"/>
        </w:rPr>
        <w:t>BIKANER-KHETRI TRANSMISSION LIMITED</w:t>
      </w:r>
    </w:p>
    <w:p>
      <w:pPr>
        <w:spacing w:before="0" w:after="20"/>
        <w:jc w:val="left"/>
      </w:pPr>
      <w:r>
        <w:rPr>
          <w:rFonts w:ascii="Adani" w:hAnsi="Adani"/>
          <w:b/>
          <w:sz w:val="20"/>
          <w:u w:val="none"/>
        </w:rPr>
        <w:t>GOPALAYA BUILD ESTATE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FATEHGARH-BHADLA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MP POWER TRANSMISSION PACKAGE-II LIMITED</w:t>
      </w:r>
    </w:p>
    <w:p>
      <w:pPr>
        <w:spacing w:before="0" w:after="20"/>
        <w:jc w:val="left"/>
      </w:pPr>
      <w:r>
        <w:rPr>
          <w:rFonts w:ascii="Adani" w:hAnsi="Adani"/>
          <w:b w:val="0"/>
          <w:sz w:val="20"/>
          <w:u w:val="none"/>
        </w:rPr>
        <w:t>KHARGHAR VIKHROLI TRANSMISSION LIMITED</w:t>
      </w:r>
    </w:p>
    <w:p>
      <w:pPr>
        <w:spacing w:before="0" w:after="20"/>
        <w:jc w:val="left"/>
      </w:pPr>
      <w:r>
        <w:rPr>
          <w:rFonts w:ascii="Adani" w:hAnsi="Adani"/>
          <w:b w:val="0"/>
          <w:sz w:val="20"/>
          <w:u w:val="none"/>
        </w:rPr>
        <w:t>OBRA-C BADAUN TRANSMISSION LIMITED</w:t>
      </w:r>
    </w:p>
    <w:p>
      <w:pPr>
        <w:spacing w:before="0" w:after="20"/>
        <w:jc w:val="left"/>
      </w:pPr>
      <w:r>
        <w:rPr>
          <w:rFonts w:ascii="Adani" w:hAnsi="Adani"/>
          <w:b w:val="0"/>
          <w:sz w:val="20"/>
          <w:u w:val="none"/>
        </w:rPr>
        <w:t>BIKANER-KHETRI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GOPALAYA BUILD ESTATE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KAMAL RAMESH HARLAKHA</w:t>
      </w:r>
    </w:p>
    <w:p>
      <w:pPr>
        <w:spacing w:before="0" w:after="40"/>
        <w:jc w:val="left"/>
      </w:pPr>
      <w:r>
        <w:rPr>
          <w:rFonts w:ascii="Adani" w:hAnsi="Adani"/>
          <w:b w:val="0"/>
          <w:sz w:val="20"/>
          <w:u w:val="none"/>
        </w:rPr>
        <w:t>DIN: 03575874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03575874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KAMAL RAMESH HARLAKHA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U40300GJ2016GOI120820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U40100GJ2020PLC148591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 POWER TRANSMISSION PACKAGE-II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U40106GJ2019SGC130217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KHARGHAR VIKHROLI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U40106GJ2018GOI127987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U40108GJ2019GOI120666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BIKANER-KHETRI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U68100GJ2019PTC110707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GOPALAYA BUILD ESTATE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