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U45206GJ2008PLC128375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5,84,60,00,000/-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5,30,00,46,490/-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WIND ENERGY (GUJARAT)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WIND ENERGY (GUJARAT)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LOKESH KUMAR JEENGAR, son/daughter of Mr. Shri Tulsi Ram Jeengar,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SURAJKIRAN RENEWABLE RESOURCES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DINKAR TECHNOLOGIES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SURAJKIRAN SOLAR TECHNOLOGIES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KUTCHH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(GUJARAT)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LOKESH KUMAR JEENGAR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10831301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