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U40108GJ2020PLC118718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AEML SEEPZ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AEML SEEPZ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SAGAR RAJESHBHAI ADANI, son/daughter of Mr. {{FATHER_NAME}}, resident of Shanti Sagar, Rajpath to Bopal Road, Nr. Kantam Party Plot Cross Road, Bodakdev, Ahmedabad –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DIRK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 AND LOGISTICS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SAGAR RAJESHBHAI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07626229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