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AGRISAATHI FINANCE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