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 BUILDERS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AENNA JAGGA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AENNA JAGGA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10818973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AENNA JAGGA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avb</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AENNA JAGGA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10818973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DHAMRA LPG TERMINAL PRIVATE LIMITED</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AY BUILDERS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DHAMRA LPG TERMINAL PRIVATE LIMITED</w:t>
      </w:r>
    </w:p>
    <w:p>
      <w:pPr>
        <w:spacing w:before="0" w:after="20"/>
        <w:jc w:val="left"/>
      </w:pPr>
      <w:r>
        <w:rPr>
          <w:rFonts w:ascii="Adani" w:hAnsi="Adani"/>
          <w:b w:val="0"/>
          <w:sz w:val="20"/>
          <w:u w:val="none"/>
        </w:rPr>
        <w:t>AY BUILDERS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AENNA JAGGA</w:t>
      </w:r>
    </w:p>
    <w:p>
      <w:pPr>
        <w:spacing w:before="0" w:after="40"/>
        <w:jc w:val="left"/>
      </w:pPr>
      <w:r>
        <w:rPr>
          <w:rFonts w:ascii="Adani" w:hAnsi="Adani"/>
          <w:b w:val="0"/>
          <w:sz w:val="20"/>
          <w:u w:val="none"/>
        </w:rPr>
        <w:t>DIN: 10818973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10818973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AENNA JAGGA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