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BLUE STAR REALTORS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BHARDWAJ</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BHARDWAJ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(DHAMORA)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ADANI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(DHAMORA)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BHARDWAJ</w:t>
      </w:r>
    </w:p>
    <w:p>
      <w:pPr>
        <w:spacing w:before="0" w:after="40"/>
        <w:jc w:val="left"/>
      </w:pPr>
      <w:r>
        <w:rPr>
          <w:rFonts w:ascii="Adani" w:hAnsi="Adani"/>
          <w:b w:val="0"/>
          <w:sz w:val="20"/>
          <w:u w:val="none"/>
        </w:rPr>
        <w:t>DIN: 09568028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09568028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BHARDWAJ</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