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BRAHMI TRACKS MANAGEMENT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BRAHMI TRACKS MANAGEMENT SERVICES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BRAHMI TRACKS MANAGEMENT SERVICES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U35100GJ2019PTC110704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