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U85110GJ1994PLC022543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54,56,77,650/-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CLARIS LIFESCIENCES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Claris Corporate Headquarters, Nr. Parimal Crossing, Ellisbridge,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CLARIS LIFESCIENCES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LIFESCIENCES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MACRO INVESTMENT &amp; FINANCIAL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KNOWHOWHUBCOM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