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U40108GJ2012PTC128059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2,58,38,000/-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ESSEL URJA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ESSEL URJA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