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U85100MH2003NPL141981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HEALTH AND EDUCATION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502 Doli Chambers Next Tostrand Cinema Strand Road Coloba, Mumbai, Maharashtra, India, 400005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HEALTH AND EDUCATION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SHRUTI ANUP SHAH, son/daughter of Mr. {{FATHER_NAME}}, resident of 7/8 Jal Kiran, 2nd floor, G D Somani Street, Near President Hotel, Colaba, Mumbai – 400 005,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AJMERA REALTY &amp; INFRA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INVESTMENT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KALYANI STEELS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BALKRISHNA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HEALTH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SHRUTI ANUP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08337714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