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U65190MH2015PLC270754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JM FINANCIAL CAPITAL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7th Floor, Cnergy, Appasaheb Marathe Marg Prabhadevi, Mumbai City, Mumbai, Maharashtra, India, 400025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JM FINANCIAL CAPITAL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ANUP PRAVIN SHAH, son/daughter of Mr. {{FATHER_NAME}}, resident of 8, JalKiran, Cuffe Parade, Colaba, Mumbai - 400 005,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PRODUCTS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HOME LOANS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CAPITAL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CLARIS LIFESCIENCES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MACRO INVESTMENT &amp; FINANCIAL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LANDMARK BUSINESS SERVICE CENTRE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KNOWHOWHUBCOM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HEALTH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ANUP PRAVIN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00293207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