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JM FINANCIAL CAPITAL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