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KALYANI INVESTMENT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