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KEC INTERNATIONAL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