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KUTCH COPPER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BIRVA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7, Friends Colony,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BIRVA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BIRVA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07203299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PARSA KENTE COLLIERIES LIMITED</w:t>
      </w:r>
    </w:p>
    <w:p>
      <w:pPr>
        <w:spacing w:before="0" w:after="20"/>
        <w:jc w:val="left"/>
      </w:pPr>
      <w:r>
        <w:rPr>
          <w:rFonts w:ascii="Adani" w:hAnsi="Adani"/>
          <w:b/>
          <w:sz w:val="20"/>
          <w:u w:val="none"/>
        </w:rPr>
        <w:t>PRANEETHA ECOCABLES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M &amp; B ENGINEERING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PARSA KENTE COLLIERIES LIMITED</w:t>
      </w:r>
    </w:p>
    <w:p>
      <w:pPr>
        <w:spacing w:before="0" w:after="20"/>
        <w:jc w:val="left"/>
      </w:pPr>
      <w:r>
        <w:rPr>
          <w:rFonts w:ascii="Adani" w:hAnsi="Adani"/>
          <w:b w:val="0"/>
          <w:sz w:val="20"/>
          <w:u w:val="none"/>
        </w:rPr>
        <w:t>PRANEETHA ECOCABLES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M &amp; B ENGINEERING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BIRVA PATEL</w:t>
      </w:r>
    </w:p>
    <w:p>
      <w:pPr>
        <w:spacing w:before="0" w:after="40"/>
        <w:jc w:val="left"/>
      </w:pPr>
      <w:r>
        <w:rPr>
          <w:rFonts w:ascii="Adani" w:hAnsi="Adani"/>
          <w:b w:val="0"/>
          <w:sz w:val="20"/>
          <w:u w:val="none"/>
        </w:rPr>
        <w:t>DIN: 07203299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07203299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BIRVA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U10200RJ2007PLC025173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PARSA KENTE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U27320GJ2025PLC160395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PRANEETHA ECOCABLES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U45200GJ1981PLC004437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 &amp; B ENGINEERING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01/11/2008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