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KHARGHAR VIKHROLI TRANSMISSION LIMITED</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GOPALAYA BUILD ESTATE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KHARGHAR VIKHROLI TRANSMISSION LIMITED</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BIKANER-KHETRI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GOPALAYA BUILD ESTATE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U40106GJ2019SGC130217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U68100GJ2019PTC110707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