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MANCHERIAL REPALLEWADA ROAD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MEHUL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MEHUL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MEHUL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10529340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SHUBHIYAM WORKFORCE SOLUTION LLP</w:t>
      </w:r>
    </w:p>
    <w:p>
      <w:pPr>
        <w:spacing w:before="0" w:after="20"/>
        <w:jc w:val="left"/>
      </w:pPr>
      <w:r>
        <w:rPr>
          <w:rFonts w:ascii="Adani" w:hAnsi="Adani"/>
          <w:b/>
          <w:sz w:val="20"/>
          <w:u w:val="none"/>
        </w:rPr>
        <w:t>PRAVARTANA MEDIA LLP</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GUJJU TRADERS LLP</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TALENTBOSS ADVISORS LLP</w:t>
      </w:r>
    </w:p>
    <w:p>
      <w:pPr>
        <w:spacing w:before="0" w:after="20"/>
        <w:jc w:val="left"/>
      </w:pPr>
      <w:r>
        <w:rPr>
          <w:rFonts w:ascii="Adani" w:hAnsi="Adani"/>
          <w:b/>
          <w:sz w:val="20"/>
          <w:u w:val="none"/>
        </w:rPr>
        <w:t>MAHAN ENERGEN LIMITED</w:t>
      </w:r>
    </w:p>
    <w:p>
      <w:pPr>
        <w:spacing w:before="0" w:after="20"/>
        <w:jc w:val="left"/>
      </w:pPr>
      <w:r>
        <w:rPr>
          <w:rFonts w:ascii="Adani" w:hAnsi="Adani"/>
          <w:b/>
          <w:sz w:val="20"/>
          <w:u w:val="none"/>
        </w:rPr>
        <w:t>GRE RENEW ENERTECH LIMITED</w:t>
      </w:r>
    </w:p>
    <w:p>
      <w:pPr>
        <w:spacing w:before="0" w:after="20"/>
        <w:jc w:val="left"/>
      </w:pPr>
      <w:r>
        <w:rPr>
          <w:rFonts w:ascii="Adani" w:hAnsi="Adani"/>
          <w:b/>
          <w:sz w:val="20"/>
          <w:u w:val="none"/>
        </w:rPr>
        <w:t>ASSORTED CORPCON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SHUBHIYAM WORKFORCE SOLUTION LLP</w:t>
      </w:r>
    </w:p>
    <w:p>
      <w:pPr>
        <w:spacing w:before="0" w:after="20"/>
        <w:jc w:val="left"/>
      </w:pPr>
      <w:r>
        <w:rPr>
          <w:rFonts w:ascii="Adani" w:hAnsi="Adani"/>
          <w:b w:val="0"/>
          <w:sz w:val="20"/>
          <w:u w:val="none"/>
        </w:rPr>
        <w:t>PRAVARTANA MEDIA LLP</w:t>
      </w:r>
    </w:p>
    <w:p>
      <w:pPr>
        <w:spacing w:before="0" w:after="20"/>
        <w:jc w:val="left"/>
      </w:pPr>
      <w:r>
        <w:rPr>
          <w:rFonts w:ascii="Adani" w:hAnsi="Adani"/>
          <w:b w:val="0"/>
          <w:sz w:val="20"/>
          <w:u w:val="none"/>
        </w:rPr>
        <w:t>GUJJU TRADERS LLP</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TALENTBOSS ADVISORS LLP</w:t>
      </w:r>
    </w:p>
    <w:p>
      <w:pPr>
        <w:spacing w:before="0" w:after="20"/>
        <w:jc w:val="left"/>
      </w:pPr>
      <w:r>
        <w:rPr>
          <w:rFonts w:ascii="Adani" w:hAnsi="Adani"/>
          <w:b w:val="0"/>
          <w:sz w:val="20"/>
          <w:u w:val="none"/>
        </w:rPr>
        <w:t>MAHAN ENERGEN LIMITED</w:t>
      </w:r>
    </w:p>
    <w:p>
      <w:pPr>
        <w:spacing w:before="0" w:after="20"/>
        <w:jc w:val="left"/>
      </w:pPr>
      <w:r>
        <w:rPr>
          <w:rFonts w:ascii="Adani" w:hAnsi="Adani"/>
          <w:b w:val="0"/>
          <w:sz w:val="20"/>
          <w:u w:val="none"/>
        </w:rPr>
        <w:t>GRE RENEW ENERTECH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ASSORTED CORPCON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MEHUL GANESH RAJPUT</w:t>
      </w:r>
    </w:p>
    <w:p>
      <w:pPr>
        <w:spacing w:before="0" w:after="40"/>
        <w:jc w:val="left"/>
      </w:pPr>
      <w:r>
        <w:rPr>
          <w:rFonts w:ascii="Adani" w:hAnsi="Adani"/>
          <w:b w:val="0"/>
          <w:sz w:val="20"/>
          <w:u w:val="none"/>
        </w:rPr>
        <w:t>DIN: 10529340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10529340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MEHUL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ACV-6259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SHUBHIYAM WORKFORCE SOLUTION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ACV-3019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PRAVARTANA MEDIA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ACL-8889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GUJJU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ACI-4350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TALENTBOSS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U40100GJ2005PLC147690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MAHAN ENERGEN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L31100GJ2008PLC055304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 RENEW ENERTECH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U93000GJ2000PTC038473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ASSORTED CORPCON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29/02/2024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