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MAPLE INFRA INVIT INVESTMENT MANAGER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ROMESH SOBTI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ROMESH SOBTI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ROMESH SOBTI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00031034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KOGTA FINANCIAL (INDIA) LIMITED</w:t>
      </w:r>
    </w:p>
    <w:p>
      <w:pPr>
        <w:spacing w:before="0" w:after="20"/>
        <w:jc w:val="left"/>
      </w:pPr>
      <w:r>
        <w:rPr>
          <w:rFonts w:ascii="Adani" w:hAnsi="Adani"/>
          <w:b/>
          <w:sz w:val="20"/>
          <w:u w:val="none"/>
        </w:rPr>
        <w:t>DABUR INDIA LIMITED</w:t>
      </w:r>
    </w:p>
    <w:p>
      <w:pPr>
        <w:spacing w:before="0" w:after="20"/>
        <w:jc w:val="left"/>
      </w:pPr>
      <w:r>
        <w:rPr>
          <w:rFonts w:ascii="Adani" w:hAnsi="Adani"/>
          <w:b/>
          <w:sz w:val="20"/>
          <w:u w:val="none"/>
        </w:rPr>
        <w:t>HELIOS CAPITAL ASSET MANAGEMENT (INDIA) PRIVATE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SANCTITAS CAPITAL &amp; ADVISORY SERVICES LLP</w:t>
      </w:r>
    </w:p>
    <w:p>
      <w:pPr>
        <w:spacing w:before="0" w:after="20"/>
        <w:jc w:val="left"/>
      </w:pPr>
      <w:r>
        <w:rPr>
          <w:rFonts w:ascii="Adani" w:hAnsi="Adani"/>
          <w:b/>
          <w:sz w:val="20"/>
          <w:u w:val="none"/>
        </w:rPr>
        <w:t>OLIVE BAR &amp; KITCHEN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KOGTA FINANCIAL (INDIA) LIMITED</w:t>
      </w:r>
    </w:p>
    <w:p>
      <w:pPr>
        <w:spacing w:before="0" w:after="20"/>
        <w:jc w:val="left"/>
      </w:pPr>
      <w:r>
        <w:rPr>
          <w:rFonts w:ascii="Adani" w:hAnsi="Adani"/>
          <w:b w:val="0"/>
          <w:sz w:val="20"/>
          <w:u w:val="none"/>
        </w:rPr>
        <w:t>DABUR INDIA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SANCTITAS CAPITAL &amp; ADVISORY SERVICES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HELIOS CAPITAL ASSET MANAGEMENT (INDIA) PRIVATE LIMITED</w:t>
      </w:r>
    </w:p>
    <w:p>
      <w:pPr>
        <w:spacing w:before="0" w:after="20"/>
        <w:jc w:val="left"/>
      </w:pPr>
      <w:r>
        <w:rPr>
          <w:rFonts w:ascii="Adani" w:hAnsi="Adani"/>
          <w:b w:val="0"/>
          <w:sz w:val="20"/>
          <w:u w:val="none"/>
        </w:rPr>
        <w:t>OLIVE BAR &amp; KITCHEN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ROMESH SOBTI</w:t>
      </w:r>
    </w:p>
    <w:p>
      <w:pPr>
        <w:spacing w:before="0" w:after="40"/>
        <w:jc w:val="left"/>
      </w:pPr>
      <w:r>
        <w:rPr>
          <w:rFonts w:ascii="Adani" w:hAnsi="Adani"/>
          <w:b w:val="0"/>
          <w:sz w:val="20"/>
          <w:u w:val="none"/>
        </w:rPr>
        <w:t>DIN: 00031034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00031034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ROMESH SOBTI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U67120RJ1996PLC011406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KOGTA FINANCIAL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L24230DL1975PLC007908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DABUR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U67190MH2021PTC360838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HELIOS CAPITAL ASSET MANAGEMENT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AAX-9474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SANCTITAS CAPITAL &amp; ADVISORY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U55101MH2000PTC126970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OLIVE BAR &amp; KITCHEN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29/06/2021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