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U74999TN2016PTC103769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MARINE INFRASTRUCTURE DEVELOPER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The Oval, No. 10&amp;12, Venkat Narayan Road, T Nagar, Thygarayanagar, Chennai, Chennai, Tamil Nadu, India, 600017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MARINE INFRASTRUCTURE DEVELOPER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NAYANABEN BHAIRAVDANJI GADHVI, son/daughter of Mr. {{FATHER_NAME}}, resident of H-1, New Sattadhar Row House, Ghatlodia, Ahmedabad - 380 061,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HALVAD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NAYANABEN BHAIRAVDANJI GADHVI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07148619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