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MP POWER TRANSMISSION PACKAGE-II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DIPTI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 VIDYUT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DIPTI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BHAGALPUR WASTE WATER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SURYA VIDYUT LIMITED</w:t>
      </w:r>
    </w:p>
    <w:p>
      <w:pPr>
        <w:spacing w:before="0" w:after="20"/>
        <w:jc w:val="left"/>
      </w:pPr>
      <w:r>
        <w:rPr>
          <w:rFonts w:ascii="Adani" w:hAnsi="Adani"/>
          <w:b/>
          <w:sz w:val="20"/>
          <w:u w:val="none"/>
        </w:rPr>
        <w:t>OCEAN SPARKLE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BHAGALPUR WASTE WATER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SURYA VIDYUT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DIPTI SHAH</w:t>
      </w:r>
    </w:p>
    <w:p>
      <w:pPr>
        <w:spacing w:before="0" w:after="40"/>
        <w:jc w:val="left"/>
      </w:pPr>
      <w:r>
        <w:rPr>
          <w:rFonts w:ascii="Adani" w:hAnsi="Adani"/>
          <w:b w:val="0"/>
          <w:sz w:val="20"/>
          <w:u w:val="none"/>
        </w:rPr>
        <w:t>DIN: 00071429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00071429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DIPTI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U45309GJ2021PLC124325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U40108GJ2010PLC148865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 VIDYUT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