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NATURE BIO-FOODS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SHREE RENUKA ENERGY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Pr>
        <w:spacing w:before="0" w:after="20"/>
        <w:jc w:val="left"/>
      </w:pPr>
      <w:r>
        <w:rPr>
          <w:rFonts w:ascii="Adani" w:hAnsi="Adani"/>
          <w:b w:val="0"/>
          <w:sz w:val="20"/>
          <w:u w:val="none"/>
        </w:rPr>
        <w:t>SHREE RENUKA ENERGY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U40102KA2008PLC045442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