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NOVAAONE FINANCE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