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U42201GJ2024GOI173494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3,31,00,00,000/-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3,10,51,00,000/-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PUNE- III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PUNE- III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