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U40300GJ2015PLC083427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RAMNAD RENEWABLE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RAMNAD RENEWABLE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ABHILASH MEHTA, son/daughter of Mr. Late Shri Krishnakant Mehta, resident of Flat No. 703, Block No. I- 1, The Meadows, Adani Shantigram, S G Highway, Nr. Vaishnodevi Circle, Khodiyar, Ahmedabad - 382421,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ABHILASH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06860221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