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U40300GJ2015PLC083427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RAMNAD RENEWABLE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RAMNAD RENEWABLE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NAYANABEN BHAIRAVDANJI GADHVI, son/daughter of Mr. {{FATHER_NAME}}, resident of H-1, New Sattadhar Row House, Ghatlodia, Ahmedabad - 380 061,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HALVAD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NAYANABEN BHAIRAVDANJI GADHVI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07148619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