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RAMNAD RENEWABLE ENERGY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NAYANABEN BHAIRAVDANJI GADHVI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H-1, New Sattadhar Row House, Ghatlodia, Ahmedabad - 380 061,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HALVAD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25/05/2019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24/04/2019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NAYANABEN BHAIRAVDANJI GADHVI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07148619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NAYANABEN BHAIRAVDANJI GADHVI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NAYANABEN BHAIRAVDANJI GADHVI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07148619</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CEMENT INDUSTRIES LIMITED</w:t>
      </w:r>
    </w:p>
    <w:p>
      <w:pPr>
        <w:spacing w:before="0" w:after="20"/>
        <w:jc w:val="left"/>
      </w:pPr>
      <w:r>
        <w:rPr>
          <w:rFonts w:ascii="Adani" w:hAnsi="Adani"/>
          <w:b/>
          <w:sz w:val="20"/>
          <w:u w:val="none"/>
        </w:rPr>
        <w:t>HALVAD TRANSMISSION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ADANI KANDLA BULK TERMINAL PRIVATE LIMITED</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MARINE INFRASTRUCTURE DEVELOPER PRIVATE LIMITED</w:t>
      </w:r>
    </w:p>
    <w:p>
      <w:pPr>
        <w:spacing w:before="0" w:after="20"/>
        <w:jc w:val="left"/>
      </w:pPr>
      <w:r>
        <w:rPr>
          <w:rFonts w:ascii="Adani" w:hAnsi="Adani"/>
          <w:b/>
          <w:sz w:val="20"/>
          <w:u w:val="none"/>
        </w:rPr>
        <w:t>RAMNAD RENEWABLE ENERGY LIMITED</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ADANI TRANSMISSION BIKANER SIKAR PRIVATE LIMITED</w:t>
      </w:r>
    </w:p>
    <w:p>
      <w:pPr>
        <w:spacing w:before="0" w:after="20"/>
        <w:jc w:val="left"/>
      </w:pPr>
      <w:r>
        <w:rPr>
          <w:rFonts w:ascii="Adani" w:hAnsi="Adani"/>
          <w:b/>
          <w:sz w:val="20"/>
          <w:u w:val="none"/>
        </w:rPr>
        <w:t>ADANI TRANSMISSION BIKANER SIKAR LIMITED</w:t>
      </w:r>
    </w:p>
    <w:p>
      <w:pPr>
        <w:spacing w:before="0" w:after="20"/>
        <w:jc w:val="left"/>
      </w:pPr>
      <w:r>
        <w:rPr>
          <w:rFonts w:ascii="Adani" w:hAnsi="Adani"/>
          <w:b/>
          <w:sz w:val="20"/>
          <w:u w:val="none"/>
        </w:rPr>
        <w:t>MUNDRA SOLAR TECHNOPARK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CEMENT INDUSTRIES LIMITED</w:t>
      </w:r>
    </w:p>
    <w:p>
      <w:pPr>
        <w:spacing w:before="0" w:after="20"/>
        <w:jc w:val="left"/>
      </w:pPr>
      <w:r>
        <w:rPr>
          <w:rFonts w:ascii="Adani" w:hAnsi="Adani"/>
          <w:b w:val="0"/>
          <w:sz w:val="20"/>
          <w:u w:val="none"/>
        </w:rPr>
        <w:t>HALVAD TRANSMISSION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RAMNAD RENEWABLE ENERGY LIMITED</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ADANI TRANSMISSION BIKANER SIKAR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KANDLA BULK TERMINAL PRIVATE LIMITED</w:t>
      </w:r>
    </w:p>
    <w:p>
      <w:pPr>
        <w:spacing w:before="0" w:after="20"/>
        <w:jc w:val="left"/>
      </w:pPr>
      <w:r>
        <w:rPr>
          <w:rFonts w:ascii="Adani" w:hAnsi="Adani"/>
          <w:b w:val="0"/>
          <w:sz w:val="20"/>
          <w:u w:val="none"/>
        </w:rPr>
        <w:t>MARINE INFRASTRUCTURE DEVELOPER PRIVATE LIMITED</w:t>
      </w:r>
    </w:p>
    <w:p>
      <w:pPr>
        <w:spacing w:before="0" w:after="20"/>
        <w:jc w:val="left"/>
      </w:pPr>
      <w:r>
        <w:rPr>
          <w:rFonts w:ascii="Adani" w:hAnsi="Adani"/>
          <w:b w:val="0"/>
          <w:sz w:val="20"/>
          <w:u w:val="none"/>
        </w:rPr>
        <w:t>ADANI TRANSMISSION BIKANER SIKAR PRIVATE LIMITED</w:t>
      </w:r>
    </w:p>
    <w:p>
      <w:pPr>
        <w:spacing w:before="0" w:after="20"/>
        <w:jc w:val="left"/>
      </w:pPr>
      <w:r>
        <w:rPr>
          <w:rFonts w:ascii="Adani" w:hAnsi="Adani"/>
          <w:b w:val="0"/>
          <w:sz w:val="20"/>
          <w:u w:val="none"/>
        </w:rPr>
        <w:t>MUNDRA SOLAR TECHNOPARK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NAYANABEN BHAIRAVDANJI GADHVI</w:t>
      </w:r>
    </w:p>
    <w:p>
      <w:pPr>
        <w:spacing w:before="0" w:after="40"/>
        <w:jc w:val="left"/>
      </w:pPr>
      <w:r>
        <w:rPr>
          <w:rFonts w:ascii="Adani" w:hAnsi="Adani"/>
          <w:b w:val="0"/>
          <w:sz w:val="20"/>
          <w:u w:val="none"/>
        </w:rPr>
        <w:t>DIN: 07148619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07148619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NAYANABEN BHAIRAVDANJI GADHVI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U26999GJ2021PLC123226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U42201GJ2023GOI167646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HALVAD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U63090GJ2012PTC069305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25/05/2019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24/04/2019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U40300GJ2015PLC083427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U40101MH2015PTC268040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U40101RJ2015PLC057349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U74120GJ2015PTC082522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