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SANGOD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SANTOSH KUMAR BASWAL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SANTOSH KUMAR BASWAL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SANTOSH KUMAR BASWAL</w:t>
      </w:r>
    </w:p>
    <w:p>
      <w:pPr>
        <w:spacing w:before="0" w:after="40"/>
        <w:jc w:val="left"/>
      </w:pPr>
      <w:r>
        <w:rPr>
          <w:rFonts w:ascii="Adani" w:hAnsi="Adani"/>
          <w:b w:val="0"/>
          <w:sz w:val="20"/>
          <w:u w:val="none"/>
        </w:rPr>
        <w:t>DIN: 06773703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06773703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SANTOSH KUMAR BASWAL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