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U45201MH2007PTC170151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4,55,42,010/-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VALUABLE PROPERTIES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158, Dani Corporate Park Cst Road, Kalina, Santacruz (east), Mumbai City, Mumbai, Maharashtra, India, 400098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VALUABLE PROPERTIES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SUNIL SHARMA,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NAVBHARAT MEGA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 B SHARMA DEVELOPMENTS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 SHANTIGRAM STOREYS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ALINEA PROPERTIES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ESTATE MANAGEMENT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 SHANTIGRAM ESTATES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VALUABLE PROPERTIES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SWAYAM REALTORS AND TRADERS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19/03/2014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COLUMBIA CHROME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16/12/2013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ACHALESHWAR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10/12/2013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LOVISHA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SUNBOURNE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31/08/2011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SUNIL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02372553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