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ENNORE CONTAINER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Andres Bustamante</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INTERNATIONAL CONTAINER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ENNORE CONTAINER TERMINAL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Andres Bustamante</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11363041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Andres Bustamante</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Andres Bustamante</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11363041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ENNORE CONTAINER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INTERNATIONAL CONTAINER TERMINAL PRIVATE LIMITED</w:t>
      </w:r>
    </w:p>
    <w:p>
      <w:pPr/>
      <w:r>
        <w:rPr>
          <w:rFonts w:ascii="Adani Regular" w:hAnsi="Adani Regular"/>
          <w:sz w:val="22"/>
        </w:rPr>
        <w:t>ADANI ENNORE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Andres Bustamante</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11363041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