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NHAVA SHEVA FREEPORT TERMINAL PRIVATE LIMITED</w:t>
      </w:r>
    </w:p>
    <w:p>
      <w:pPr>
        <w:pStyle w:val="NoSpacing"/>
      </w:pPr>
      <w:r>
        <w:rPr>
          <w:rFonts w:ascii="Adani Regular" w:hAnsi="Adani Regular"/>
          <w:sz w:val="22"/>
        </w:rPr>
        <w:t>ADANI CMA MUNDRA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Julie Johanna Amandine Bigorgne</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NHAVA SHEVA FREEPORT TERMINAL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CMA MUNDRA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Julie Johanna Amandine Bigorgne</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10719580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Julie Johanna Amandine Bigorgne</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Julie Johanna Amandine Bigorgne</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10719580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NHAVA SHEVA FREEPORT TERMINAL PRIVATE LIMITED</w:t>
      </w:r>
    </w:p>
    <w:p>
      <w:pPr>
        <w:pStyle w:val="NoSpacing"/>
      </w:pPr>
      <w:r>
        <w:rPr>
          <w:rFonts w:ascii="Adani Regular" w:hAnsi="Adani Regular"/>
          <w:sz w:val="22"/>
        </w:rPr>
        <w:t>ADANI CMA MUNDRA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NHAVA SHEVA FREEPORT TERMINAL PRIVATE LIMITED</w:t>
      </w:r>
    </w:p>
    <w:p>
      <w:pPr/>
      <w:r>
        <w:rPr>
          <w:rFonts w:ascii="Adani Regular" w:hAnsi="Adani Regular"/>
          <w:sz w:val="22"/>
        </w:rPr>
        <w:t>ADANI CMA MUNDRA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Julie Johanna Amandine Bigorgne</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10719580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