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CHIRAI SALT (INDIA) PRIVATE LIMITED</w:t>
      </w:r>
    </w:p>
    <w:p>
      <w:pPr>
        <w:pStyle w:val="NoSpacing"/>
      </w:pPr>
      <w:r>
        <w:rPr>
          <w:rFonts w:ascii="Adani Regular" w:hAnsi="Adani Regular"/>
          <w:sz w:val="22"/>
        </w:rPr>
        <w:t>ATLAS CABLES AND ACCESSORIES PRIVATE LIMITED</w:t>
      </w:r>
    </w:p>
    <w:p>
      <w:pPr>
        <w:pStyle w:val="NoSpacing"/>
      </w:pPr>
      <w:r>
        <w:rPr>
          <w:rFonts w:ascii="Adani Regular" w:hAnsi="Adani Regular"/>
          <w:sz w:val="22"/>
        </w:rPr>
        <w:t>ADINATH POLYFILLS PVT LTD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Madanlal Nahata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CHIRAI SALT (INDIA)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ATLAS CABLES AND ACCESSORIES PRIVATE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ADINATH POLYFILLS PVT LTD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Madanlal Nahata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00410052</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Madanlal Nahata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Madanlal Nahata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00410052</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CHIRAI SALT (INDIA) PRIVATE LIMITED</w:t>
      </w:r>
    </w:p>
    <w:p>
      <w:pPr>
        <w:pStyle w:val="NoSpacing"/>
      </w:pPr>
      <w:r>
        <w:rPr>
          <w:rFonts w:ascii="Adani Regular" w:hAnsi="Adani Regular"/>
          <w:sz w:val="22"/>
        </w:rPr>
        <w:t>ATLAS CABLES AND ACCESSORIES PRIVATE LIMITED</w:t>
      </w:r>
    </w:p>
    <w:p>
      <w:pPr>
        <w:pStyle w:val="NoSpacing"/>
      </w:pPr>
      <w:r>
        <w:rPr>
          <w:rFonts w:ascii="Adani Regular" w:hAnsi="Adani Regular"/>
          <w:sz w:val="22"/>
        </w:rPr>
        <w:t>ADINATH POLYFILLS PVT LTD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ADINATH POLYFILLS PVT LTD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CHIRAI SALT (INDIA) PRIVATE LIMITED</w:t>
      </w:r>
    </w:p>
    <w:p>
      <w:pPr/>
      <w:r>
        <w:rPr>
          <w:rFonts w:ascii="Adani Regular" w:hAnsi="Adani Regular"/>
          <w:sz w:val="22"/>
        </w:rPr>
        <w:t>ATLAS CABLES AND ACCESSORIES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Madanlal Nahata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00410052</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