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HAZIRA INFRASTRUCTURE LIMITED</w:t>
      </w:r>
    </w:p>
    <w:p>
      <w:pPr>
        <w:pStyle w:val="NoSpacing"/>
      </w:pPr>
      <w:r>
        <w:rPr>
          <w:rFonts w:ascii="Adani Regular" w:hAnsi="Adani Regular"/>
          <w:sz w:val="22"/>
        </w:rPr>
        <w:t>HAZIRA AREA INDUSTRIES ASSOCIATION</w:t>
      </w:r>
    </w:p>
    <w:p>
      <w:pPr>
        <w:pStyle w:val="NoSpacing"/>
      </w:pPr>
      <w:r>
        <w:rPr>
          <w:rFonts w:ascii="Adani Regular" w:hAnsi="Adani Regular"/>
          <w:sz w:val="22"/>
        </w:rPr>
        <w:t>DIGHI PORT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Niraj Bansal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HAZIRA INFRASTRUCTURE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HAZIRA AREA INDUSTRIES ASSOCIATION</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DIGHI PORT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Niraj Bansal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07182964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Niraj Bansal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Niraj Bansal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07182964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HAZIRA INFRASTRUCTURE LIMITED</w:t>
      </w:r>
    </w:p>
    <w:p>
      <w:pPr>
        <w:pStyle w:val="NoSpacing"/>
      </w:pPr>
      <w:r>
        <w:rPr>
          <w:rFonts w:ascii="Adani Regular" w:hAnsi="Adani Regular"/>
          <w:sz w:val="22"/>
        </w:rPr>
        <w:t>HAZIRA AREA INDUSTRIES ASSOCIATION</w:t>
      </w:r>
    </w:p>
    <w:p>
      <w:pPr>
        <w:pStyle w:val="NoSpacing"/>
      </w:pPr>
      <w:r>
        <w:rPr>
          <w:rFonts w:ascii="Adani Regular" w:hAnsi="Adani Regular"/>
          <w:sz w:val="22"/>
        </w:rPr>
        <w:t>DIGHI PORT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HAZIRA INFRASTRUCTURE LIMITED</w:t>
      </w:r>
    </w:p>
    <w:p>
      <w:pPr>
        <w:pStyle w:val="NoSpacing"/>
      </w:pPr>
      <w:r>
        <w:rPr>
          <w:rFonts w:ascii="Adani Regular" w:hAnsi="Adani Regular"/>
          <w:sz w:val="22"/>
        </w:rPr>
        <w:t>HAZIRA AREA INDUSTRIES ASSOCIATION</w:t>
      </w:r>
    </w:p>
    <w:p>
      <w:pPr>
        <w:pStyle w:val="NoSpacing"/>
      </w:pPr>
      <w:r>
        <w:rPr>
          <w:rFonts w:ascii="Adani Regular" w:hAnsi="Adani Regular"/>
          <w:sz w:val="22"/>
        </w:rPr>
        <w:t>DIGHI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Niraj Bansal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07182964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