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SEABIRD DISTRIPARKS (KRISHNAPATNAM)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Rajan Babu</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SEABIRD DISTRIPARKS (KRISHNAPATNAM) LIMITED</w:t>
            </w:r>
          </w:p>
        </w:tc>
        <w:tc>
          <w:tcPr>
            <w:tcW w:type="dxa" w:w="1440"/>
          </w:tcPr>
          <w:p>
            <w:r>
              <w:t>Managing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Rajan Babu</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10590544</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Rajan Babu</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Rajan Babu</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10590544</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SEABIRD DISTRIPARKS (KRISHNAPATNAM)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SEABIRD DISTRIPARKS (KRISHNAPATNAM)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Rajan Babu</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10590544</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