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 Meeting</w:t>
      </w:r>
    </w:p>
    <w:p>
      <w:r>
        <w:t>Date: 27 October 2025</w:t>
      </w:r>
    </w:p>
    <w:p>
      <w:pPr>
        <w:pStyle w:val="Heading1"/>
      </w:pPr>
      <w:r>
        <w:t>Attendees</w:t>
      </w:r>
    </w:p>
    <w:p>
      <w:r>
        <w:t>Sang RATNAM (Board Member)</w:t>
      </w:r>
    </w:p>
    <w:p>
      <w:r>
        <w:t>Vianney LECONTE (Board Member)</w:t>
      </w:r>
    </w:p>
    <w:p>
      <w:r>
        <w:t>Deepa Group (Management Representative)</w:t>
      </w:r>
    </w:p>
    <w:p>
      <w:pPr>
        <w:pStyle w:val="Heading1"/>
      </w:pPr>
      <w:r>
        <w:t>Agenda</w:t>
      </w:r>
    </w:p>
    <w:p>
      <w:pPr>
        <w:pStyle w:val="ListBullet"/>
      </w:pPr>
      <w:r>
        <w:t>1. Take note of minutes of the previous board meeting held on 19th August 2025</w:t>
      </w:r>
    </w:p>
    <w:p>
      <w:pPr>
        <w:pStyle w:val="ListBullet"/>
      </w:pPr>
      <w:r>
        <w:t>2. Take note of the circular resolution passed on 6th October 2025 regarding change in directors</w:t>
      </w:r>
    </w:p>
    <w:p>
      <w:pPr>
        <w:pStyle w:val="ListBullet"/>
      </w:pPr>
      <w:r>
        <w:t>3. Consider approval of audited financial statement of the company for the quarter and half year ended 30th September 2025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The board approved the cost of the report for the year ended 31st March 2025 at the previous meeting</w:t>
      </w:r>
    </w:p>
    <w:p>
      <w:pPr>
        <w:pStyle w:val="ListBullet"/>
      </w:pPr>
      <w:r>
        <w:t>The board approved the availment of financial facility from Bangkok Baroda and confirmed refinancing completion</w:t>
      </w:r>
    </w:p>
    <w:p>
      <w:pPr>
        <w:pStyle w:val="ListBullet"/>
      </w:pPr>
      <w:r>
        <w:t>Shareholder approvals for changes in articles and vendor equity conversion were obtained on 19th August 2025</w:t>
      </w:r>
    </w:p>
    <w:p>
      <w:pPr>
        <w:pStyle w:val="ListBullet"/>
      </w:pPr>
      <w:r>
        <w:t>Mr Philip Clore resigned and Mr We are a appointed as additional director as per circular resolution on 6th October 2025</w:t>
      </w:r>
    </w:p>
    <w:p>
      <w:pPr>
        <w:pStyle w:val="Heading1"/>
      </w:pPr>
      <w:r>
        <w:t>Action Items</w:t>
      </w:r>
    </w:p>
    <w:p>
      <w:r>
        <w:t>Not specified</w:t>
      </w:r>
    </w:p>
    <w:p>
      <w:pPr>
        <w:pStyle w:val="Heading1"/>
      </w:pPr>
      <w:r>
        <w:t>Next Meeting</w:t>
      </w:r>
    </w:p>
    <w:p>
      <w:r>
        <w:t>Budget for next year to be sent out generally by January or February 2026 for April 2026 onwards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