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AGE23L - Board Meeting</w:t>
      </w:r>
    </w:p>
    <w:p>
      <w:r>
        <w:t>Date: 27 October 2025</w:t>
      </w:r>
    </w:p>
    <w:p>
      <w:pPr>
        <w:pStyle w:val="Heading1"/>
      </w:pPr>
      <w:r>
        <w:t>Attendees</w:t>
      </w:r>
    </w:p>
    <w:p>
      <w:r>
        <w:t>Sang RATNAM (Board Member)</w:t>
      </w:r>
    </w:p>
    <w:p>
      <w:r>
        <w:t>Vianney LECONTE (Board Member)</w:t>
      </w:r>
    </w:p>
    <w:p>
      <w:r>
        <w:t>Deepa Group (Management Representative)</w:t>
      </w:r>
    </w:p>
    <w:p>
      <w:pPr>
        <w:pStyle w:val="Heading1"/>
      </w:pPr>
      <w:r>
        <w:t>Agenda</w:t>
      </w:r>
    </w:p>
    <w:p>
      <w:pPr>
        <w:pStyle w:val="ListBullet"/>
      </w:pPr>
      <w:r>
        <w:t>1. Take note of minutes of the previous board meeting held on 19th August 2025</w:t>
      </w:r>
    </w:p>
    <w:p>
      <w:pPr>
        <w:pStyle w:val="ListBullet"/>
      </w:pPr>
      <w:r>
        <w:t>2. Take note of the circular resolution passed on 6th October 2025 regarding change in directors</w:t>
      </w:r>
    </w:p>
    <w:p>
      <w:pPr>
        <w:pStyle w:val="ListBullet"/>
      </w:pPr>
      <w:r>
        <w:t>3. Consider approval of audited financial statement of the company for the quarter and half year ended 30th September 2025</w:t>
      </w:r>
    </w:p>
    <w:p>
      <w:pPr>
        <w:pStyle w:val="Heading1"/>
      </w:pPr>
      <w:r>
        <w:t>Decisions Made</w:t>
      </w:r>
    </w:p>
    <w:p>
      <w:pPr>
        <w:pStyle w:val="ListBullet"/>
      </w:pPr>
      <w:r>
        <w:t>Minutes of the previous board meeting held on 19th August 2025 were noted, including approval of cost report for the year ended 31st March 2025 and approval of financial facility refinancing.</w:t>
      </w:r>
    </w:p>
    <w:p>
      <w:pPr>
        <w:pStyle w:val="ListBullet"/>
      </w:pPr>
      <w:r>
        <w:t>Circular resolution passed on 6th October 2025 approving resignation of Mr Philip Clore and appointment of Mr We Are A as additional director was noted.</w:t>
      </w:r>
    </w:p>
    <w:p>
      <w:pPr>
        <w:pStyle w:val="ListBullet"/>
      </w:pPr>
      <w:r>
        <w:t>Audited financial statements for the quarter and half year ended 30th September 2025 were considered with performance in line with budget.</w:t>
      </w:r>
    </w:p>
    <w:p>
      <w:pPr>
        <w:pStyle w:val="Heading1"/>
      </w:pPr>
      <w:r>
        <w:t>Action Items</w:t>
      </w:r>
    </w:p>
    <w:p>
      <w:r>
        <w:t>Not specified</w:t>
      </w:r>
    </w:p>
    <w:p>
      <w:pPr>
        <w:pStyle w:val="Heading1"/>
      </w:pPr>
      <w:r>
        <w:t>Next Meeting</w:t>
      </w:r>
    </w:p>
    <w:p>
      <w:r>
        <w:t>Budget for next year to be sent out in January or February 2026 as per usual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