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 Meeting</w:t>
      </w:r>
    </w:p>
    <w:p>
      <w:r>
        <w:t>Date: Unknown Date</w:t>
      </w:r>
    </w:p>
    <w:p>
      <w:pPr>
        <w:pStyle w:val="Heading1"/>
      </w:pPr>
      <w:r>
        <w:t>Attendees</w:t>
      </w:r>
    </w:p>
    <w:p>
      <w:r>
        <w:t>Dinesh Kanabar (Attendee)</w:t>
      </w:r>
    </w:p>
    <w:p>
      <w:r>
        <w:t>Anup Shah (Attendee)</w:t>
      </w:r>
    </w:p>
    <w:p>
      <w:r>
        <w:t>Romesh Sobti (Attendee)</w:t>
      </w:r>
    </w:p>
    <w:p>
      <w:pPr>
        <w:pStyle w:val="Heading1"/>
      </w:pPr>
      <w:r>
        <w:t>Agenda</w:t>
      </w:r>
    </w:p>
    <w:p>
      <w:pPr>
        <w:pStyle w:val="ListBullet"/>
      </w:pPr>
      <w:r>
        <w:t>Review of minutes of the previous audit committee meeting</w:t>
      </w:r>
    </w:p>
    <w:p>
      <w:pPr>
        <w:pStyle w:val="ListBullet"/>
      </w:pPr>
      <w:r>
        <w:t>Review of action taken on decisions of the previous audit committee meeting</w:t>
      </w:r>
    </w:p>
    <w:p>
      <w:pPr>
        <w:pStyle w:val="ListBullet"/>
      </w:pPr>
      <w:r>
        <w:t>Review of matters pursuant to Regulation 18(3) of SEBI (LODR)</w:t>
      </w:r>
    </w:p>
    <w:p>
      <w:pPr>
        <w:pStyle w:val="ListBullet"/>
      </w:pPr>
      <w:r>
        <w:t>Review of inter-corporate loans and investments</w:t>
      </w:r>
    </w:p>
    <w:p>
      <w:pPr>
        <w:pStyle w:val="ListBullet"/>
      </w:pPr>
      <w:r>
        <w:t>Review of investments made by unlisted subsidiaries</w:t>
      </w:r>
    </w:p>
    <w:p>
      <w:pPr>
        <w:pStyle w:val="ListBullet"/>
      </w:pPr>
      <w:r>
        <w:t>Review of compliance with SEBI Insider Trading Regulations</w:t>
      </w:r>
    </w:p>
    <w:p>
      <w:pPr>
        <w:pStyle w:val="ListBullet"/>
      </w:pPr>
      <w:r>
        <w:t>Review of the status of vigil mechanism</w:t>
      </w:r>
    </w:p>
    <w:p>
      <w:pPr>
        <w:pStyle w:val="ListBullet"/>
      </w:pPr>
      <w:r>
        <w:t>Review of internal audit report for the quarter ended 30th September</w:t>
      </w:r>
    </w:p>
    <w:p>
      <w:pPr>
        <w:pStyle w:val="ListBullet"/>
      </w:pPr>
      <w:r>
        <w:t>Soil conditions and foundation design for turbines</w:t>
      </w:r>
    </w:p>
    <w:p>
      <w:pPr>
        <w:pStyle w:val="ListBullet"/>
      </w:pPr>
      <w:r>
        <w:t>Inventory management and reconciliation process</w:t>
      </w:r>
    </w:p>
    <w:p>
      <w:pPr>
        <w:pStyle w:val="ListBullet"/>
      </w:pPr>
      <w:r>
        <w:t>Project audits and service audits</w:t>
      </w:r>
    </w:p>
    <w:p>
      <w:pPr>
        <w:pStyle w:val="ListBullet"/>
      </w:pPr>
      <w:r>
        <w:t>Revenue assurance and insurance coverage</w:t>
      </w:r>
    </w:p>
    <w:p>
      <w:pPr>
        <w:pStyle w:val="ListBullet"/>
      </w:pPr>
      <w:r>
        <w:t>Project management and inventory management</w:t>
      </w:r>
    </w:p>
    <w:p>
      <w:pPr>
        <w:pStyle w:val="ListBullet"/>
      </w:pPr>
      <w:r>
        <w:t>Inventory management and audit processes</w:t>
      </w:r>
    </w:p>
    <w:p>
      <w:pPr>
        <w:pStyle w:val="ListBullet"/>
      </w:pPr>
      <w:r>
        <w:t>Sourcing strategy for modules from different regions</w:t>
      </w:r>
    </w:p>
    <w:p>
      <w:pPr>
        <w:pStyle w:val="ListBullet"/>
      </w:pPr>
      <w:r>
        <w:t>IT tools and systems for inventory management and tracking</w:t>
      </w:r>
    </w:p>
    <w:p>
      <w:pPr>
        <w:pStyle w:val="ListBullet"/>
      </w:pPr>
      <w:r>
        <w:t>Cost comparison between domestic and international suppliers</w:t>
      </w:r>
    </w:p>
    <w:p>
      <w:pPr>
        <w:pStyle w:val="ListBullet"/>
      </w:pPr>
      <w:r>
        <w:t>Project management and quality control processes</w:t>
      </w:r>
    </w:p>
    <w:p>
      <w:pPr>
        <w:pStyle w:val="ListBullet"/>
      </w:pPr>
      <w:r>
        <w:t>Implementation of digital tools for quality checks and payment processing</w:t>
      </w:r>
    </w:p>
    <w:p>
      <w:pPr>
        <w:pStyle w:val="ListBullet"/>
      </w:pPr>
      <w:r>
        <w:t>Digitization project for quality management, invoicing, and pre-commissioning</w:t>
      </w:r>
    </w:p>
    <w:p>
      <w:pPr>
        <w:pStyle w:val="ListBullet"/>
      </w:pPr>
      <w:r>
        <w:t>Land acquisition and potential for solar projects in Rajasthan and Ladakh</w:t>
      </w:r>
    </w:p>
    <w:p>
      <w:pPr>
        <w:pStyle w:val="ListBullet"/>
      </w:pPr>
      <w:r>
        <w:t>Pump storage and battery storage projects</w:t>
      </w:r>
    </w:p>
    <w:p>
      <w:pPr>
        <w:pStyle w:val="ListBullet"/>
      </w:pPr>
      <w:r>
        <w:t>Sodium-ion technology and its potential for large projects</w:t>
      </w:r>
    </w:p>
    <w:p>
      <w:pPr>
        <w:pStyle w:val="ListBullet"/>
      </w:pPr>
      <w:r>
        <w:t>Kavda land and its potential for 10 extra gigawatts</w:t>
      </w:r>
    </w:p>
    <w:p>
      <w:pPr>
        <w:pStyle w:val="ListBullet"/>
      </w:pPr>
      <w:r>
        <w:t>Equipment master validation and automation</w:t>
      </w:r>
    </w:p>
    <w:p>
      <w:pPr>
        <w:pStyle w:val="ListBullet"/>
      </w:pPr>
      <w:r>
        <w:t>Evacuation and transmission line issues in Gujarat and Rajasthan</w:t>
      </w:r>
    </w:p>
    <w:p>
      <w:pPr>
        <w:pStyle w:val="ListBullet"/>
      </w:pPr>
      <w:r>
        <w:t>Transmission line projects</w:t>
      </w:r>
    </w:p>
    <w:p>
      <w:pPr>
        <w:pStyle w:val="ListBullet"/>
      </w:pPr>
      <w:r>
        <w:t>Solar power projects and their impact on transmission lines</w:t>
      </w:r>
    </w:p>
    <w:p>
      <w:pPr>
        <w:pStyle w:val="ListBullet"/>
      </w:pPr>
      <w:r>
        <w:t>Merchant power rates and their comparison to PPA rates</w:t>
      </w:r>
    </w:p>
    <w:p>
      <w:pPr>
        <w:pStyle w:val="ListBullet"/>
      </w:pPr>
      <w:r>
        <w:t>Review of Related Party Transactions (RPTs) entered into during the quarter ended September 30th</w:t>
      </w:r>
    </w:p>
    <w:p>
      <w:pPr>
        <w:pStyle w:val="ListBullet"/>
      </w:pPr>
      <w:r>
        <w:t>Approval of additional projected RPTs</w:t>
      </w:r>
    </w:p>
    <w:p>
      <w:pPr>
        <w:pStyle w:val="ListBullet"/>
      </w:pPr>
      <w:r>
        <w:t>Discussion on merchant capacity and risk management</w:t>
      </w:r>
    </w:p>
    <w:p>
      <w:pPr>
        <w:pStyle w:val="ListBullet"/>
      </w:pPr>
      <w:r>
        <w:t>Proposal to enter into a Power Purchase Agreement (PPA) with a subsidiary of ASL for merchant power</w:t>
      </w:r>
    </w:p>
    <w:p>
      <w:pPr>
        <w:pStyle w:val="ListBullet"/>
      </w:pPr>
      <w:r>
        <w:t>Review of internal audit report for the quarter ended 30th September</w:t>
      </w:r>
    </w:p>
    <w:p>
      <w:pPr>
        <w:pStyle w:val="ListBullet"/>
      </w:pPr>
      <w:r>
        <w:t>Omnibus approval for additional RPTs for the financial year 2025-26</w:t>
      </w:r>
    </w:p>
    <w:p>
      <w:pPr>
        <w:pStyle w:val="ListBullet"/>
      </w:pPr>
      <w:r>
        <w:t>CSR (Corporate Social Responsibility) report and consolidation</w:t>
      </w:r>
    </w:p>
    <w:p>
      <w:pPr>
        <w:pStyle w:val="ListBullet"/>
      </w:pPr>
      <w:r>
        <w:t>Audit Committee meeting and scheduling</w:t>
      </w:r>
    </w:p>
    <w:p>
      <w:pPr>
        <w:pStyle w:val="ListBullet"/>
      </w:pPr>
      <w:r>
        <w:t>Board meeting scheduling and location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To implement a digital tool for 100% quality checks, replacing the current manual sampling process</w:t>
      </w:r>
    </w:p>
    <w:p>
      <w:pPr>
        <w:pStyle w:val="ListBullet"/>
      </w:pPr>
      <w:r>
        <w:t>To align the company's quality plan with the IS code mandates</w:t>
      </w:r>
    </w:p>
    <w:p>
      <w:pPr>
        <w:pStyle w:val="ListBullet"/>
      </w:pPr>
      <w:r>
        <w:t>Approval of additional RPTs with various subsidiaries</w:t>
      </w:r>
    </w:p>
    <w:p>
      <w:pPr>
        <w:pStyle w:val="ListBullet"/>
      </w:pPr>
      <w:r>
        <w:t>Increase in transaction limit with Just Energy to Rs. 606,250 crores</w:t>
      </w:r>
    </w:p>
    <w:p>
      <w:pPr>
        <w:pStyle w:val="ListBullet"/>
      </w:pPr>
      <w:r>
        <w:t>Approval of the proposal to enter into a PPA with a subsidiary of ASL for merchant power</w:t>
      </w:r>
    </w:p>
    <w:p>
      <w:pPr>
        <w:pStyle w:val="ListBullet"/>
      </w:pPr>
      <w:r>
        <w:t>Accorded omnibus approval for additional RPTs for the financial year 2025-26</w:t>
      </w:r>
    </w:p>
    <w:p>
      <w:pPr>
        <w:pStyle w:val="ListBullet"/>
      </w:pPr>
      <w:r>
        <w:t>The next board meeting should be held at Kavda</w:t>
      </w:r>
    </w:p>
    <w:p>
      <w:pPr>
        <w:pStyle w:val="Heading1"/>
      </w:pPr>
      <w:r>
        <w:t>Action Items</w:t>
      </w:r>
    </w:p>
    <w:p>
      <w:pPr>
        <w:pStyle w:val="ListBullet"/>
      </w:pPr>
      <w:r>
        <w:t>Confirm that there are no other investments made by the company during the quarter - Company Secretary</w:t>
      </w:r>
    </w:p>
    <w:p>
      <w:pPr>
        <w:pStyle w:val="ListBullet"/>
      </w:pPr>
      <w:r>
        <w:t>Brief the committee on the internal audit report - Internal Auditor (Mr. Tejas Shap)</w:t>
      </w:r>
    </w:p>
    <w:p>
      <w:pPr>
        <w:pStyle w:val="ListBullet"/>
      </w:pPr>
      <w:r>
        <w:t>Work with IIT Guwahati to find a solution for the plate load test failure at the Khawda location - Engineers</w:t>
      </w:r>
    </w:p>
    <w:p>
      <w:pPr>
        <w:pStyle w:val="ListBullet"/>
      </w:pPr>
      <w:r>
        <w:t>Share IT tools and systems with the team for review and feedback - Unknown</w:t>
      </w:r>
    </w:p>
    <w:p>
      <w:pPr>
        <w:pStyle w:val="ListBullet"/>
      </w:pPr>
      <w:r>
        <w:t>Continue to develop and refine the inventory management and tracking systems - Unknown</w:t>
      </w:r>
    </w:p>
    <w:p>
      <w:pPr>
        <w:pStyle w:val="ListBullet"/>
      </w:pPr>
      <w:r>
        <w:t>Develop a digital tool for quality checks and payment processing - Unknown</w:t>
      </w:r>
    </w:p>
    <w:p>
      <w:pPr>
        <w:pStyle w:val="ListBullet"/>
      </w:pPr>
      <w:r>
        <w:t>Implement the new digital tool by the next quarter - Unknown</w:t>
      </w:r>
    </w:p>
    <w:p>
      <w:pPr>
        <w:pStyle w:val="ListBullet"/>
      </w:pPr>
      <w:r>
        <w:t>Align the company's quality plan with the IS code mandates - Unknown</w:t>
      </w:r>
    </w:p>
    <w:p>
      <w:pPr>
        <w:pStyle w:val="ListBullet"/>
      </w:pPr>
      <w:r>
        <w:t>Complete the digitization project by the end of the quarter - Unknown</w:t>
      </w:r>
    </w:p>
    <w:p>
      <w:pPr>
        <w:pStyle w:val="ListBullet"/>
      </w:pPr>
      <w:r>
        <w:t>Train vendors and quality teams on the new digital process - Unknown</w:t>
      </w:r>
    </w:p>
    <w:p>
      <w:pPr>
        <w:pStyle w:val="ListBullet"/>
      </w:pPr>
      <w:r>
        <w:t>Explore land acquisition opportunities in Rajasthan and Ladakh - Unknown</w:t>
      </w:r>
    </w:p>
    <w:p>
      <w:pPr>
        <w:pStyle w:val="ListBullet"/>
      </w:pPr>
      <w:r>
        <w:t>Evaluate alternative battery storage technologies - Unknown</w:t>
      </w:r>
    </w:p>
    <w:p>
      <w:pPr>
        <w:pStyle w:val="ListBullet"/>
      </w:pPr>
      <w:r>
        <w:t>Continue to work on equipment master validation and automation - Unknown</w:t>
      </w:r>
    </w:p>
    <w:p>
      <w:pPr>
        <w:pStyle w:val="ListBullet"/>
      </w:pPr>
      <w:r>
        <w:t>Monitor and address evacuation and transmission line issues in Gujarat and Rajasthan - Unknown</w:t>
      </w:r>
    </w:p>
    <w:p>
      <w:pPr>
        <w:pStyle w:val="ListBullet"/>
      </w:pPr>
      <w:r>
        <w:t>Explore cost-saving opportunities at the Kavda level - Unknown</w:t>
      </w:r>
    </w:p>
    <w:p>
      <w:pPr>
        <w:pStyle w:val="ListBullet"/>
      </w:pPr>
      <w:r>
        <w:t>Review and note the RPTs entered into during the quarter - Company Secretary</w:t>
      </w:r>
    </w:p>
    <w:p>
      <w:pPr>
        <w:pStyle w:val="ListBullet"/>
      </w:pPr>
      <w:r>
        <w:t>Obtain quotations on a quarterly basis for certain transactions - Unknown</w:t>
      </w:r>
    </w:p>
    <w:p>
      <w:pPr>
        <w:pStyle w:val="ListBullet"/>
      </w:pPr>
      <w:r>
        <w:t>Prepare minutes of the meeting to include clarification on the expected return of 12% minimum for projects - Unknown</w:t>
      </w:r>
    </w:p>
    <w:p>
      <w:pPr>
        <w:pStyle w:val="ListBullet"/>
      </w:pPr>
      <w:r>
        <w:t>Review and approval of additional RPTs by the committee - Unknown</w:t>
      </w:r>
    </w:p>
    <w:p>
      <w:pPr>
        <w:pStyle w:val="ListBullet"/>
      </w:pPr>
      <w:r>
        <w:t>Share the video with the team - Unknown</w:t>
      </w:r>
    </w:p>
    <w:p>
      <w:pPr>
        <w:pStyle w:val="ListBullet"/>
      </w:pPr>
      <w:r>
        <w:t>Schedule the Audit Committee meeting for a convenient date in the second week of November - Unknown</w:t>
      </w:r>
    </w:p>
    <w:p>
      <w:pPr>
        <w:pStyle w:val="ListBullet"/>
      </w:pPr>
      <w:r>
        <w:t>Reach out to Vineet to schedule a meeting - Unknown</w:t>
      </w:r>
    </w:p>
    <w:p>
      <w:pPr>
        <w:pStyle w:val="Heading1"/>
      </w:pPr>
      <w:r>
        <w:t>Next Meeting</w:t>
      </w:r>
    </w:p>
    <w:p>
      <w:r>
        <w:t>The next board meeting should be held at Kavda, and the Audit Committee meeting will be scheduled for a later date, considering the availability of members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