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ADANI RENEWABLE ENERGY HOLDING FIVE LIMITED</w:t>
      </w:r>
    </w:p>
    <w:p>
      <w:pPr>
        <w:spacing w:before="0" w:after="0"/>
        <w:jc w:val="left"/>
      </w:pPr>
      <w:r>
        <w:rPr>
          <w:rFonts w:ascii="Adani" w:hAnsi="Adani"/>
          <w:b w:val="0"/>
          <w:sz w:val="20"/>
          <w:u w:val="none"/>
        </w:rPr>
        <w:t>ADANI AGRI LOGISTICS (DEWAS) LIMITED</w:t>
      </w:r>
    </w:p>
    <w:p>
      <w:pPr>
        <w:spacing w:before="0" w:after="0"/>
        <w:jc w:val="left"/>
      </w:pPr>
      <w:r>
        <w:rPr>
          <w:rFonts w:ascii="Adani" w:hAnsi="Adani"/>
          <w:b w:val="0"/>
          <w:sz w:val="20"/>
          <w:u w:val="none"/>
        </w:rPr>
        <w:t>ADANI AGRI LOGISTICS (UJJAIN) LIMITED</w:t>
      </w:r>
    </w:p>
    <w:p>
      <w:pPr>
        <w:spacing w:before="0" w:after="0"/>
        <w:jc w:val="left"/>
      </w:pPr>
      <w:r>
        <w:rPr>
          <w:rFonts w:ascii="Adani" w:hAnsi="Adani"/>
          <w:b w:val="0"/>
          <w:sz w:val="20"/>
          <w:u w:val="none"/>
        </w:rPr>
        <w:t>ADANI AGRI LOGISTICS (SATNA) LIMITED</w:t>
      </w:r>
    </w:p>
    <w:p>
      <w:pPr>
        <w:spacing w:before="0" w:after="0"/>
        <w:jc w:val="left"/>
      </w:pPr>
      <w:r>
        <w:rPr>
          <w:rFonts w:ascii="Adani" w:hAnsi="Adani"/>
          <w:b w:val="0"/>
          <w:sz w:val="20"/>
          <w:u w:val="none"/>
        </w:rPr>
        <w:t>ADANI AGRI LOGISTICS (HOSHANGABAD) LIMITED</w:t>
      </w:r>
    </w:p>
    <w:p>
      <w:pPr>
        <w:spacing w:before="0" w:after="0"/>
        <w:jc w:val="left"/>
      </w:pPr>
      <w:r>
        <w:rPr>
          <w:rFonts w:ascii="Adani" w:hAnsi="Adani"/>
          <w:b w:val="0"/>
          <w:sz w:val="20"/>
          <w:u w:val="none"/>
        </w:rPr>
        <w:t>ADANI AGRI LOGISTICS (HARDA) LIMITED</w:t>
      </w:r>
    </w:p>
    <w:p>
      <w:pPr>
        <w:spacing w:before="0" w:after="0"/>
        <w:jc w:val="left"/>
      </w:pPr>
      <w:r>
        <w:rPr>
          <w:rFonts w:ascii="Adani" w:hAnsi="Adani"/>
          <w:b w:val="0"/>
          <w:sz w:val="20"/>
          <w:u w:val="none"/>
        </w:rPr>
        <w:t>ADANI AGRI LOGISTICS (MP) LIMITED</w:t>
      </w:r>
    </w:p>
    <w:p>
      <w:pPr>
        <w:spacing w:before="0" w:after="160"/>
        <w:jc w:val="left"/>
      </w:pPr>
      <w:r>
        <w:rPr>
          <w:rFonts w:ascii="Adani" w:hAnsi="Adani"/>
          <w:b w:val="0"/>
          <w:sz w:val="20"/>
          <w:u w:val="none"/>
        </w:rPr>
        <w:t>AWN AGRO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AWN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AWN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AWN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U15143GJ2011PTC064651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AWN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