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U40106GJ2020PLC111877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15,93,51,00,000/-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MUMBAI INFRA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MUMBAI INFRA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ANUSHKAA FOUNDATION FOR ELIMINATING CLUBFOOT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