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Raminder Singh Gujral, son/daughter of Mr. {{FATHER_NAME}}, resident of 109, Sector 10-A, Chandigarh-160011,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RSG MAJESTIC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JIO INFOCOMM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Raminder Singh Gujral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07175393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