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U40108GJ2020PLC111950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18,72,16,00,000/-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Sagar Rajeshbhai Adani, son/daughter of Mr. {{FATHER_NAME}}, resident of Shanti Sagar, Rajpath to Bopal Road, Nr. Kantam Party Plot Cross Road, Bodakdev, Ahmedabad – 380 058,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Sagar Rajeshbhai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07626229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