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HOSPITALS FOUNDATION</w:t>
      </w:r>
    </w:p>
    <w:p>
      <w:pPr>
        <w:spacing w:before="0" w:after="160"/>
        <w:jc w:val="left"/>
      </w:pPr>
      <w:r>
        <w:rPr>
          <w:rFonts w:ascii="Adani" w:hAnsi="Adani"/>
          <w:b w:val="0"/>
          <w:sz w:val="20"/>
          <w:u w:val="none"/>
        </w:rPr>
        <w:t>ADANI HOSPITALS MUNDRA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 Pankaj Doshi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 Pankaj Doshi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03600975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 Pankaj Doshi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 Pankaj Doshi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03600975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HOSPITALS MUNDRA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HOSPITALS MUNDRA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 Pankaj Doshi</w:t>
      </w:r>
    </w:p>
    <w:p>
      <w:pPr>
        <w:spacing w:before="0" w:after="40"/>
        <w:jc w:val="left"/>
      </w:pPr>
      <w:r>
        <w:rPr>
          <w:rFonts w:ascii="Adani" w:hAnsi="Adani"/>
          <w:b w:val="0"/>
          <w:sz w:val="20"/>
          <w:u w:val="none"/>
        </w:rPr>
        <w:t>DIN: 03600975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03600975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 Pankaj Doshi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