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DHAMRA INFRASTRUCTURE LIMITED</w:t>
      </w:r>
    </w:p>
    <w:p>
      <w:pPr>
        <w:spacing w:before="0" w:after="0"/>
        <w:jc w:val="left"/>
      </w:pPr>
      <w:r>
        <w:rPr>
          <w:rFonts w:ascii="Adani" w:hAnsi="Adani"/>
          <w:b w:val="0"/>
          <w:sz w:val="20"/>
          <w:u w:val="none"/>
        </w:rPr>
        <w:t>THE DHAMRA PORT COMPANY LIMITED</w:t>
      </w:r>
    </w:p>
    <w:p>
      <w:pPr>
        <w:spacing w:before="0" w:after="0"/>
        <w:jc w:val="left"/>
      </w:pPr>
      <w:r>
        <w:rPr>
          <w:rFonts w:ascii="Adani" w:hAnsi="Adani"/>
          <w:b w:val="0"/>
          <w:sz w:val="20"/>
          <w:u w:val="none"/>
        </w:rPr>
        <w:t>ADANI KP AGRIWAREHOUSING PRIVATE LIMITED</w:t>
      </w:r>
    </w:p>
    <w:p>
      <w:pPr>
        <w:spacing w:before="0" w:after="0"/>
        <w:jc w:val="left"/>
      </w:pPr>
      <w:r>
        <w:rPr>
          <w:rFonts w:ascii="Adani" w:hAnsi="Adani"/>
          <w:b w:val="0"/>
          <w:sz w:val="20"/>
          <w:u w:val="none"/>
        </w:rPr>
        <w:t>SEABIRD DISTRIPARKS (KRISHNAPATNAM) LIMITED</w:t>
      </w:r>
    </w:p>
    <w:p>
      <w:pPr>
        <w:spacing w:before="0" w:after="0"/>
        <w:jc w:val="left"/>
      </w:pPr>
      <w:r>
        <w:rPr>
          <w:rFonts w:ascii="Adani" w:hAnsi="Adani"/>
          <w:b w:val="0"/>
          <w:sz w:val="20"/>
          <w:u w:val="none"/>
        </w:rPr>
        <w:t>ADANI KRISHNAPATNAM CONTAINER TERMINAL PRIVATE LIMITED</w:t>
      </w:r>
    </w:p>
    <w:p>
      <w:pPr>
        <w:spacing w:before="0" w:after="0"/>
        <w:jc w:val="left"/>
      </w:pPr>
      <w:r>
        <w:rPr>
          <w:rFonts w:ascii="Adani" w:hAnsi="Adani"/>
          <w:b w:val="0"/>
          <w:sz w:val="20"/>
          <w:u w:val="none"/>
        </w:rPr>
        <w:t>AYN LOGISTICS INFRA PRIVATE LIMITED</w:t>
      </w:r>
    </w:p>
    <w:p>
      <w:pPr>
        <w:spacing w:before="0" w:after="160"/>
        <w:jc w:val="left"/>
      </w:pPr>
      <w:r>
        <w:rPr>
          <w:rFonts w:ascii="Adani" w:hAnsi="Adani"/>
          <w:b w:val="0"/>
          <w:sz w:val="20"/>
          <w:u w:val="none"/>
        </w:rPr>
        <w:t>ADANI KRISHNAPATNAM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SRIKANTH GUDIVADA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SRIKANTH GUDIVADA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ADANI KRISHNAPATNAM CONTAINER TERMINAL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ADANI KRISHNAPATNAM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ADANI KRISHNAPATNAM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KP AGRIWAREHOUSING PRIVATE LIMITED</w:t>
      </w:r>
    </w:p>
    <w:p>
      <w:pPr>
        <w:spacing w:before="0" w:after="20"/>
        <w:jc w:val="left"/>
      </w:pPr>
      <w:r>
        <w:rPr>
          <w:rFonts w:ascii="Adani" w:hAnsi="Adani"/>
          <w:b w:val="0"/>
          <w:sz w:val="20"/>
          <w:u w:val="none"/>
        </w:rPr>
        <w:t>ADANI KRISHNAPATNAM CONTAINER TERMINAL PRIVATE LIMITED</w:t>
      </w:r>
    </w:p>
    <w:p>
      <w:pPr>
        <w:spacing w:before="0" w:after="20"/>
        <w:jc w:val="left"/>
      </w:pPr>
      <w:r>
        <w:rPr>
          <w:rFonts w:ascii="Adani" w:hAnsi="Adani"/>
          <w:b w:val="0"/>
          <w:sz w:val="20"/>
          <w:u w:val="none"/>
        </w:rPr>
        <w:t>AYN LOGISTICS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SRIKANTH GUDIVADA</w:t>
      </w:r>
    </w:p>
    <w:p>
      <w:pPr>
        <w:spacing w:before="0" w:after="40"/>
        <w:jc w:val="left"/>
      </w:pPr>
      <w:r>
        <w:rPr>
          <w:rFonts w:ascii="Adani" w:hAnsi="Adani"/>
          <w:b w:val="0"/>
          <w:sz w:val="20"/>
          <w:u w:val="none"/>
        </w:rPr>
        <w:t>DIN: 09404960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09404960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SRIKANTH GUDIVADA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U63030GJ2012PTC127651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