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U40106GJ2021PLC123109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11,40,00,00,000/-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NEW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NEW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ENTERPRISES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ECOPURE SPECIALITIES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MARENGO ASIA HOSPITALS FARIDABAD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DAAWAT 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A2Z INFRA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PEGASUS ASSETS RECONSTRUCTION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SUGARS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25/01/2007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SML MAHINDRA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