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U40108GJ2022PLC135846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3,07,00,18,300/-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3,00,01,18,300/-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FORTY ONE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Near Vaishno Devi Circle, S.g.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FORTY ONE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Abhishek Bharatkumar Shah, son/daughter of Mr. Bharatkumar Tarachand Shah, resident of B-33/2 AROHI PLOT OWNERS ASSOCIATION, NEAR WONDER WORLD SCHOOL, BOPAL, AHMEDABAD - 380058,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Abhishek Bharatkumar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09736773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