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WIND ONE RENERGY LIMITED</w:t>
      </w:r>
    </w:p>
    <w:p>
      <w:pPr>
        <w:spacing w:before="0" w:after="0"/>
        <w:jc w:val="left"/>
      </w:pPr>
      <w:r>
        <w:rPr>
          <w:rFonts w:ascii="Adani" w:hAnsi="Adani"/>
          <w:b w:val="0"/>
          <w:sz w:val="20"/>
          <w:u w:val="none"/>
        </w:rPr>
        <w:t>ADANI RENEWABLE ENERGY FORTY NINE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WIND FIVE RENERGY LIMITED</w:t>
      </w:r>
    </w:p>
    <w:p>
      <w:pPr>
        <w:spacing w:before="0" w:after="0"/>
        <w:jc w:val="left"/>
      </w:pPr>
      <w:r>
        <w:rPr>
          <w:rFonts w:ascii="Adani" w:hAnsi="Adani"/>
          <w:b w:val="0"/>
          <w:sz w:val="20"/>
          <w:u w:val="none"/>
        </w:rPr>
        <w:t>ADANI RENEWABLE ENERGY FORTY FIVE LIMITED</w:t>
      </w:r>
    </w:p>
    <w:p>
      <w:pPr>
        <w:spacing w:before="0" w:after="0"/>
        <w:jc w:val="left"/>
      </w:pPr>
      <w:r>
        <w:rPr>
          <w:rFonts w:ascii="Adani" w:hAnsi="Adani"/>
          <w:b w:val="0"/>
          <w:sz w:val="20"/>
          <w:u w:val="none"/>
        </w:rPr>
        <w:t>WIND THREE RENERGY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RENEWABLE ENERGY FORTY SEVEN LIMITED</w:t>
      </w:r>
    </w:p>
    <w:p>
      <w:pPr>
        <w:spacing w:before="0" w:after="160"/>
        <w:jc w:val="left"/>
      </w:pPr>
      <w:r>
        <w:rPr>
          <w:rFonts w:ascii="Adani" w:hAnsi="Adani"/>
          <w:b w:val="0"/>
          <w:sz w:val="20"/>
          <w:u w:val="none"/>
        </w:rPr>
        <w:t>ADANI RENEWABLE ENERGY FORTY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Samta Colony, Hajipur Vaishali, Bihar – 844101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10851466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w:t>
      </w:r>
    </w:p>
    <w:p>
      <w:pPr>
        <w:spacing w:before="0" w:after="40"/>
        <w:jc w:val="left"/>
      </w:pPr>
      <w:r>
        <w:rPr>
          <w:rFonts w:ascii="Adani" w:hAnsi="Adani"/>
          <w:b w:val="0"/>
          <w:sz w:val="20"/>
          <w:u w:val="none"/>
        </w:rPr>
        <w:t>DIN: 10851466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10851466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