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U85499GJ2020PTC118707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SPECIAL SITUATIONS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SPECIAL SITUATIONS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Sagar Rajeshbhai Adani, son/daughter of Mr. {{FATHER_NAME}}, resident of Shanti Sagar, Rajpath to Bopal Road, Nr. Kantam Party Plot Cross Road, Bodakdev, Ahmedabad –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LABS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FINSERVE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Sagar Rajeshbhai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07626229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