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L27104MH1985PLC035659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39,35,91,300/-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AJMERA REALTY &amp; INFRA INDIA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Citi Malllink Road Andheri (w), Mumbai, Maharashtra, India, 400053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AJMERA REALTY &amp; INFRA INDIA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SHRUTI ANUP SHAH, son/daughter of Mr. {{FATHER_NAME}}, resident of 7/8 Jal Kiran, 2nd floor, G D Somani Street, Near President Hotel, Colaba, Mumbai – 400 005,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ORIENT CEMENT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AJMERA REALTY &amp; INFRA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SANGHI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TRINETHRA WIND AND HYDRO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BOTHE WINDFARM DEVELOPMENT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DJ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RENEWABLES TRINETHRA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WATSUN INFRABUILD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UTTAR URJA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JAI CORP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KALYANI INVESTMENT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KALYANI STEELS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BALKRISHNA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HEALTH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SHRUTI ANUP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08337714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