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U70101HR2010PTC040368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4,62,50,000/-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 REALTORS AND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 REALTORS AND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