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HOLDINGS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 156-159,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HOLDINGS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 INFRASTRUCTURES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 INFRASTRUCTURE PRIVATE LIMITE 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