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U23200MH1996PLC102222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15,00,00,00,000/-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10,02,00,07,240/-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INDIANOIL ADANI VENTURES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103, 1st Floor, Spectra, Hiranandani Gardens, Powai, Mumbai, Mumbai, Mumbai, Maharashtra, India, 400076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INDIANOIL ADANI VENTURES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BIRVA PATEL,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KPS1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16/01/2026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PARSA KENTE COLLIERIES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31/07/2025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PRANEETHA ECOCABLES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19/03/2025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KUTCH COPPER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08/08/2023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IOT UTKAL ENERGY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07/05/2023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INDIANOIL ADANI VENTURES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31/01/2023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TRACKS MANAGEMENT SERVICES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22/02/2022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AGRI FRESH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01/04/2021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HAZIRA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KRISHNAPATNAM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29/12/2020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BUNKERING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31/03/2018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MAHARASHTRA EASTERN GRID POWER TRANSMISSION COMPANY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23/03/2018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INFRA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08/01/2018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GREEN ENERGY (TAMILNADU)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KAMUTHI SOLAR POWER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19/08/2016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ADANI TRANSMISSION (INDIA)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04/06/2015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 &amp; B ENGINEERING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01/11/2008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BIRVA PATEL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07203299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07th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